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书名：空间视角下的产业结构优化机制  粤港区域产业战略性调整优化研究</w:t>
      </w:r>
    </w:p>
    <w:p>
      <w:r>
        <w:t>作者：陈鸿宇等著</w:t>
      </w:r>
    </w:p>
    <w:p>
      <w:r>
        <w:t>出版社：广州：广东人民出版社</w:t>
      </w:r>
    </w:p>
    <w:p>
      <w:r>
        <w:t>出版日期：2008.08</w:t>
      </w:r>
    </w:p>
    <w:p>
      <w:r>
        <w:t>总页数：456</w:t>
      </w:r>
    </w:p>
    <w:p>
      <w:r>
        <w:t>更多请访问教客网: www.jiaokey.com</w:t>
      </w:r>
    </w:p>
    <w:p>
      <w:r>
        <w:t>空间视角下的产业结构优化机制  粤港区域产业战略性调整优化研究 评论地址：https://www.jiaokey.com/book/detail/12062282.html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