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书名：培养发明创造的24种方法  知识经济时代的创造教育实践</w:t>
      </w:r>
    </w:p>
    <w:p>
      <w:r>
        <w:t>作者：艾迪，晏清才编著</w:t>
      </w:r>
    </w:p>
    <w:p>
      <w:r>
        <w:t>出版社：成都：四川大学出版社</w:t>
      </w:r>
    </w:p>
    <w:p>
      <w:r>
        <w:t>出版日期：1998.10</w:t>
      </w:r>
    </w:p>
    <w:p>
      <w:r>
        <w:t>总页数：334</w:t>
      </w:r>
    </w:p>
    <w:p>
      <w:r>
        <w:t>更多请访问教客网: www.jiaokey.com</w:t>
      </w:r>
    </w:p>
    <w:p>
      <w:r>
        <w:t>培养发明创造的24种方法  知识经济时代的创造教育实践 评论地址：https://www.jiaokey.com/book/detail/12061499.html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