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邓雪芳医案</w:t>
      </w:r>
    </w:p>
    <w:p>
      <w:r>
        <w:rPr>
          <w:rFonts w:ascii="宋体" w:hAnsi="宋体" w:eastAsia="宋体"/>
          <w:sz w:val="24"/>
        </w:rPr>
        <w:t>李明华等整理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邓雪芳医案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连城县政协卫生组；连城县医学会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本书出售、求购地址：https://www.jiaokey.com/book/detail/12056913.html</w:t>
      </w:r>
    </w:p>
    <w:p>
      <w:r>
        <w:t>更多相关图书推荐：https://www.jiaokey.com</w:t>
      </w:r>
    </w:p>
    <w:p>
      <w:r>
        <w:t>李明华等整理 其他作品：https://www.jiaokey.com/tag/李明华等整理.html</w:t>
      </w:r>
    </w:p>
    <w:p>
      <w:r>
        <w:t>连城县政协卫生组；连城县医学会 出版图书：https://www.jiaokey.com/tag/连城县政协卫生组；连城县医学会.html</w:t>
      </w:r>
    </w:p>
    <w:p>
      <w:r>
        <w:t>关键词搜索：https://www.jiaokey.com/tag/邓雪芳医案.html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