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国家电网公司年鉴  2008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本书出售、求购地址：https://www.jiaokey.com/book/detail/12055117.html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