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新世纪中国经济轨迹  2005-2006年分季度经济形势分析报告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新世纪中国经济轨迹  2005-2006年分季度经济形势分析报告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本书出售、求购地址：https://www.jiaokey.com/book/detail/12054485.html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关键词搜索：https://www.jiaokey.com/tag/新世纪中国经济轨迹  2005-2006年分季度经济形势分析报告.html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