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知识型经济的领航人  攻击型领导</w:t>
      </w:r>
    </w:p>
    <w:p>
      <w:r>
        <w:rPr>
          <w:rFonts w:ascii="宋体" w:hAnsi="宋体" w:eastAsia="宋体"/>
          <w:sz w:val="24"/>
        </w:rPr>
        <w:t>（美）乔·特纳威尔原著；刘箭，张万新教案编写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知识型经济的领航人  攻击型领导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（美）乔·特纳威尔原著；刘箭，张万新教案编写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本书出售、求购地址：https://www.jiaokey.com/book/detail/12052327.html</w:t>
      </w:r>
    </w:p>
    <w:p>
      <w:r>
        <w:t>更多相关图书推荐：https://www.jiaokey.com</w:t>
      </w:r>
    </w:p>
    <w:p>
      <w:r>
        <w:t>（美）乔·特纳威尔原著；刘箭，张万新教案编写 其他作品：https://www.jiaokey.com/tag/（美）乔·特纳威尔原著；刘箭，张万新教案编写.html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关键词搜索：https://www.jiaokey.com/tag/知识型经济的领航人  攻击型领导.html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