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浙东义军抗清运动与鲁监国兴亡</w:t>
      </w:r>
    </w:p>
    <w:p>
      <w:r>
        <w:rPr>
          <w:rFonts w:ascii="宋体" w:hAnsi="宋体" w:eastAsia="宋体"/>
          <w:sz w:val="24"/>
        </w:rPr>
        <w:t>韦祖辉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浙东义军抗清运动与鲁监国兴亡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本书出售、求购地址：https://www.jiaokey.com/book/detail/12049742.html</w:t>
      </w:r>
    </w:p>
    <w:p>
      <w:r>
        <w:t>更多相关图书推荐：https://www.jiaokey.com</w:t>
      </w:r>
    </w:p>
    <w:p>
      <w:r>
        <w:t>韦祖辉 其他作品：https://www.jiaokey.com/tag/韦祖辉.html</w:t>
      </w:r>
    </w:p>
    <w:p>
      <w:r>
        <w:t>关键词搜索：https://www.jiaokey.com/tag/浙东义军抗清运动与鲁监国兴亡.html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