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WTO与多边贸易体系之过去、现在与未来</w:t>
      </w:r>
    </w:p>
    <w:p>
      <w:r>
        <w:rPr>
          <w:rFonts w:ascii="宋体" w:hAnsi="宋体" w:eastAsia="宋体"/>
          <w:sz w:val="24"/>
        </w:rPr>
        <w:t>峇吉拉·劳·达斯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WTO与多边贸易体系之过去、现在与未来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峇吉拉·劳·达斯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第三世界网络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本书出售、求购地址：https://www.jiaokey.com/book/detail/12049586.html</w:t>
      </w:r>
    </w:p>
    <w:p>
      <w:r>
        <w:t>更多相关图书推荐：https://www.jiaokey.com</w:t>
      </w:r>
    </w:p>
    <w:p>
      <w:r>
        <w:t>峇吉拉·劳·达斯 其他作品：https://www.jiaokey.com/tag/峇吉拉·劳·达斯.html</w:t>
      </w:r>
    </w:p>
    <w:p>
      <w:r>
        <w:t>第三世界网络 出版图书：https://www.jiaokey.com/tag/第三世界网络.html</w:t>
      </w:r>
    </w:p>
    <w:p>
      <w:r>
        <w:t>关键词搜索：https://www.jiaokey.com/tag/WTO与多边贸易体系之过去、现在与未来.html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