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WTO100策：行业协会在中国“入世”后的思考 三</w:t>
      </w:r>
    </w:p>
    <w:p>
      <w:r>
        <w:rPr>
          <w:rFonts w:ascii="宋体" w:hAnsi="宋体" w:eastAsia="宋体"/>
          <w:sz w:val="24"/>
        </w:rPr>
        <w:t>韩乔文主编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WTO100策：行业协会在中国“入世”后的思考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本书出售、求购地址：https://www.jiaokey.com/book/detail/12048137.html</w:t>
      </w:r>
    </w:p>
    <w:p>
      <w:r>
        <w:t>更多相关图书推荐：https://www.jiaokey.com</w:t>
      </w:r>
    </w:p>
    <w:p>
      <w:r>
        <w:t>韩乔文主编 其他作品：https://www.jiaokey.com/tag/韩乔文主编.html</w:t>
      </w:r>
    </w:p>
    <w:p>
      <w:r>
        <w:t>关键词搜索：https://www.jiaokey.com/tag/WTO100策：行业协会在中国“入世”后的思考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