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商事法曁财经法论文集：王仁宏教授六十岁生日祝贺论文集</w:t>
      </w:r>
    </w:p>
    <w:p>
      <w:r>
        <w:rPr>
          <w:rFonts w:ascii="宋体" w:hAnsi="宋体" w:eastAsia="宋体"/>
          <w:sz w:val="24"/>
        </w:rPr>
        <w:t>王仁宏教授祝贺论文集编辑委员会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商事法曁财经法论文集：王仁宏教授六十岁生日祝贺论文集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王仁宏教授祝贺论文集编辑委员会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本书出售、求购地址：https://www.jiaokey.com/book/detail/12045692.html</w:t>
      </w:r>
    </w:p>
    <w:p>
      <w:r>
        <w:t>更多相关图书推荐：https://www.jiaokey.com</w:t>
      </w:r>
    </w:p>
    <w:p>
      <w:r>
        <w:t>王仁宏教授祝贺论文集编辑委员会 其他作品：https://www.jiaokey.com/tag/王仁宏教授祝贺论文集编辑委员会.html</w:t>
      </w:r>
    </w:p>
    <w:p>
      <w:r>
        <w:t>元照出版公司 出版图书：https://www.jiaokey.com/tag/元照出版公司.html</w:t>
      </w:r>
    </w:p>
    <w:p>
      <w:r>
        <w:t>关键词搜索：https://www.jiaokey.com/tag/商事法曁财经法论文集：王仁宏教授六十岁生日祝贺论文集.html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