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鼠肝与虫臂的管制  法理学与生命伦理论文集</w:t>
      </w:r>
    </w:p>
    <w:p>
      <w:r>
        <w:rPr>
          <w:rFonts w:ascii="宋体" w:hAnsi="宋体" w:eastAsia="宋体"/>
          <w:sz w:val="24"/>
        </w:rPr>
        <w:t>颜厥安著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鼠肝与虫臂的管制  法理学与生命伦理论文集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本书出售、求购地址：https://www.jiaokey.com/book/detail/12045655.html</w:t>
      </w:r>
    </w:p>
    <w:p>
      <w:r>
        <w:t>更多相关图书推荐：https://www.jiaokey.com</w:t>
      </w:r>
    </w:p>
    <w:p>
      <w:r>
        <w:t>颜厥安著 其他作品：https://www.jiaokey.com/tag/颜厥安著.html</w:t>
      </w:r>
    </w:p>
    <w:p>
      <w:r>
        <w:t>元照出版公司 出版图书：https://www.jiaokey.com/tag/元照出版公司.html</w:t>
      </w:r>
    </w:p>
    <w:p>
      <w:r>
        <w:t>关键词搜索：https://www.jiaokey.com/tag/鼠肝与虫臂的管制  法理学与生命伦理论文集.html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