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促动楼盘  房地产项目优秀开盘活动实战执行方案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促动楼盘  房地产项目优秀开盘活动实战执行方案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本书出售、求购地址：https://www.jiaokey.com/book/detail/12044532.html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关键词搜索：https://www.jiaokey.com/tag/促动楼盘  房地产项目优秀开盘活动实战执行方案.html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