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  2004统筹城乡发展·北京论坛文集</w:t>
      </w:r>
    </w:p>
    <w:p>
      <w:r>
        <w:rPr>
          <w:rFonts w:ascii="宋体" w:hAnsi="宋体" w:eastAsia="宋体"/>
          <w:sz w:val="24"/>
        </w:rPr>
        <w:t>瞿振元，王孝东主编；中国农业大学中国农村政策研究中心编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  2004统筹城乡发展·北京论坛文集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瞿振元，王孝东主编；中国农业大学中国农村政策研究中心编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本书出售、求购地址：https://www.jiaokey.com/book/detail/12044205.html</w:t>
      </w:r>
    </w:p>
    <w:p>
      <w:r>
        <w:t>更多相关图书推荐：https://www.jiaokey.com</w:t>
      </w:r>
    </w:p>
    <w:p>
      <w:r>
        <w:t>瞿振元，王孝东主编；中国农业大学中国农村政策研究中心编 其他作品：https://www.jiaokey.com/tag/瞿振元，王孝东主编；中国农业大学中国农村政策研究中心编.html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关键词搜索：https://www.jiaokey.com/tag/统筹城乡发展  2004统筹城乡发展·北京论坛文集.html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