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中国宏观经济分析与预测  2007年  全球化背景下的中国流动性过剩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中国宏观经济分析与预测  2007年  全球化背景下的中国流动性过剩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本书出售、求购地址：https://www.jiaokey.com/book/detail/12040730.html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关键词搜索：https://www.jiaokey.com/tag/中国宏观经济分析与预测  2007年  全球化背景下的中国流动性过剩.html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