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司法考试必读法条4000例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司法考试必读法条4000例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本书出售、求购地址：https://www.jiaokey.com/book/detail/12040559.html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关键词搜索：https://www.jiaokey.com/tag/司法考试必读法条4000例.html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