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棉桃</w:t>
      </w:r>
    </w:p>
    <w:p>
      <w:r>
        <w:rPr>
          <w:rFonts w:ascii="宋体" w:hAnsi="宋体" w:eastAsia="宋体"/>
          <w:sz w:val="24"/>
        </w:rPr>
        <w:t>B.维特柯维恰，M.卡留柯夫编剧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B.维特柯维恰，M.卡留柯夫编剧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本书出售、求购地址：https://www.jiaokey.com/book/detail/12040096.html</w:t>
      </w:r>
    </w:p>
    <w:p>
      <w:r>
        <w:t>更多相关图书推荐：https://www.jiaokey.com</w:t>
      </w:r>
    </w:p>
    <w:p>
      <w:r>
        <w:t>B.维特柯维恰，M.卡留柯夫编剧 其他作品：https://www.jiaokey.com/tag/B.维特柯维恰，M.卡留柯夫编剧.html</w:t>
      </w:r>
    </w:p>
    <w:p>
      <w:r>
        <w:t>关键词搜索：https://www.jiaokey.com/tag/棉桃.html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