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北方岩溶泉水资源评价和开发利用  研究报告</w:t>
      </w:r>
    </w:p>
    <w:p>
      <w:r>
        <w:rPr>
          <w:rFonts w:ascii="宋体" w:hAnsi="宋体" w:eastAsia="宋体"/>
          <w:sz w:val="24"/>
        </w:rPr>
        <w:t>张政治等编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北方岩溶泉水资源评价和开发利用  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山西省电力勘测设计院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本书出售、求购地址：https://www.jiaokey.com/book/detail/12035314.html</w:t>
      </w:r>
    </w:p>
    <w:p>
      <w:r>
        <w:t>更多相关图书推荐：https://www.jiaokey.com</w:t>
      </w:r>
    </w:p>
    <w:p>
      <w:r>
        <w:t>张政治等编 其他作品：https://www.jiaokey.com/tag/张政治等编.html</w:t>
      </w:r>
    </w:p>
    <w:p>
      <w:r>
        <w:t>山西省电力勘测设计院 出版图书：https://www.jiaokey.com/tag/山西省电力勘测设计院.html</w:t>
      </w:r>
    </w:p>
    <w:p>
      <w:r>
        <w:t>关键词搜索：https://www.jiaokey.com/tag/北方岩溶泉水资源评价和开发利用  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