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男人需要尊重，女人需要爱</w:t>
      </w:r>
    </w:p>
    <w:p>
      <w:r>
        <w:rPr>
          <w:rFonts w:ascii="宋体" w:hAnsi="宋体" w:eastAsia="宋体"/>
          <w:sz w:val="24"/>
        </w:rPr>
        <w:t>[美]爱默生·艾格里奇著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男人需要尊重，女人需要爱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[美]爱默生·艾格里奇著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本书出售、求购地址：https://www.jiaokey.com/book/detail/12034389.html</w:t>
      </w:r>
    </w:p>
    <w:p>
      <w:r>
        <w:t>更多相关图书推荐：https://www.jiaokey.com</w:t>
      </w:r>
    </w:p>
    <w:p>
      <w:r>
        <w:t>[美]爱默生·艾格里奇著 其他作品：https://www.jiaokey.com/tag/[美]爱默生·艾格里奇著.html</w:t>
      </w:r>
    </w:p>
    <w:p>
      <w:r>
        <w:t>关键词搜索：https://www.jiaokey.com/tag/男人需要尊重，女人需要爱.html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