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书名：民族特色文化与行为心理定位  论《易经》文化品位与社会和谐的关系</w:t>
      </w:r>
    </w:p>
    <w:p>
      <w:r>
        <w:t>作者：吕书宝著</w:t>
      </w:r>
    </w:p>
    <w:p>
      <w:r>
        <w:t>出版社：长春：吉林大学出版社</w:t>
      </w:r>
    </w:p>
    <w:p>
      <w:r>
        <w:t>出版日期：2006.12</w:t>
      </w:r>
    </w:p>
    <w:p>
      <w:r>
        <w:t>总页数：294</w:t>
      </w:r>
    </w:p>
    <w:p>
      <w:r>
        <w:t>更多请访问教客网: www.jiaokey.com</w:t>
      </w:r>
    </w:p>
    <w:p>
      <w:r>
        <w:t>民族特色文化与行为心理定位  论《易经》文化品位与社会和谐的关系 评论地址：https://www.jiaokey.com/book/detail/12033389.html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