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小故事巧生财</w:t>
      </w:r>
    </w:p>
    <w:p>
      <w:r>
        <w:rPr>
          <w:rFonts w:ascii="宋体" w:hAnsi="宋体" w:eastAsia="宋体"/>
          <w:sz w:val="24"/>
        </w:rPr>
        <w:t>（美）戴维·阿姆斯壮（David M.Armstrong）编著；邰红，王建新译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小故事巧生财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（美）戴维·阿姆斯壮（David M.Armstrong）编著；邰红，王建新译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本书出售、求购地址：https://www.jiaokey.com/book/detail/12030241.html</w:t>
      </w:r>
    </w:p>
    <w:p>
      <w:r>
        <w:t>更多相关图书推荐：https://www.jiaokey.com</w:t>
      </w:r>
    </w:p>
    <w:p>
      <w:r>
        <w:t>（美）戴维·阿姆斯壮（David M.Armstrong）编著；邰红，王建新译 其他作品：https://www.jiaokey.com/tag/（美）戴维·阿姆斯壮（David M.Armstrong）编著；邰红，王建新译.html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关键词搜索：https://www.jiaokey.com/tag/小故事巧生财.html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