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国家执业药师资格考试药学综合知识与技能过关全攻略</w:t>
      </w:r>
    </w:p>
    <w:p>
      <w:r>
        <w:rPr>
          <w:rFonts w:ascii="宋体" w:hAnsi="宋体" w:eastAsia="宋体"/>
          <w:sz w:val="24"/>
        </w:rPr>
        <w:t>毛世瑞，陈玉文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国家执业药师资格考试药学综合知识与技能过关全攻略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毛世瑞，陈玉文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本书出售、求购地址：https://www.jiaokey.com/book/detail/12029989.html</w:t>
      </w:r>
    </w:p>
    <w:p>
      <w:r>
        <w:t>更多相关图书推荐：https://www.jiaokey.com</w:t>
      </w:r>
    </w:p>
    <w:p>
      <w:r>
        <w:t>毛世瑞，陈玉文 其他作品：https://www.jiaokey.com/tag/毛世瑞，陈玉文.html</w:t>
      </w:r>
    </w:p>
    <w:p>
      <w:r>
        <w:t>沈阳：辽宁科学技术出版社 出版图书：https://www.jiaokey.com/tag/沈阳：辽宁科学技术出版社.html</w:t>
      </w:r>
    </w:p>
    <w:p>
      <w:r>
        <w:t>关键词搜索：https://www.jiaokey.com/tag/国家执业药师资格考试药学综合知识与技能过关全攻略.html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