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以人为本与法律发展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以人为本与法律发展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本书出售、求购地址：https://www.jiaokey.com/book/detail/12028332.html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关键词搜索：https://www.jiaokey.com/tag/以人为本与法律发展.html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