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8精品教程  中文版</w:t>
      </w:r>
    </w:p>
    <w:p>
      <w:r>
        <w:rPr>
          <w:rFonts w:ascii="宋体" w:hAnsi="宋体" w:eastAsia="宋体"/>
          <w:sz w:val="24"/>
        </w:rPr>
        <w:t>美国普斯林计算机教育研究中心，北京金企鹅文化发展中心联合主编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8精品教程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美国普斯林计算机教育研究中心，北京金企鹅文化发展中心联合主编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本书出售、求购地址：https://www.jiaokey.com/book/detail/12026928.html</w:t>
      </w:r>
    </w:p>
    <w:p>
      <w:r>
        <w:t>更多相关图书推荐：https://www.jiaokey.com</w:t>
      </w:r>
    </w:p>
    <w:p>
      <w:r>
        <w:t>美国普斯林计算机教育研究中心，北京金企鹅文化发展中心联合主编 其他作品：https://www.jiaokey.com/tag/美国普斯林计算机教育研究中心，北京金企鹅文化发展中心联合主编.html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关键词搜索：https://www.jiaokey.com/tag/Dreamweaver 8精品教程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