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金属矿床工业类型</w:t>
      </w:r>
    </w:p>
    <w:p>
      <w:r>
        <w:rPr>
          <w:rFonts w:ascii="宋体" w:hAnsi="宋体" w:eastAsia="宋体"/>
          <w:sz w:val="24"/>
        </w:rPr>
        <w:t>П.Д.雅柯甫列夫著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金属矿床工业类型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П.Д.雅柯甫列夫著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地矿部郑州矿产综合利用研究所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本书出售、求购地址：https://www.jiaokey.com/book/detail/12018071.html</w:t>
      </w:r>
    </w:p>
    <w:p>
      <w:r>
        <w:t>更多相关图书推荐：https://www.jiaokey.com</w:t>
      </w:r>
    </w:p>
    <w:p>
      <w:r>
        <w:t>П.Д.雅柯甫列夫著 其他作品：https://www.jiaokey.com/tag/П.Д.雅柯甫列夫著.html</w:t>
      </w:r>
    </w:p>
    <w:p>
      <w:r>
        <w:t>地矿部郑州矿产综合利用研究所 出版图书：https://www.jiaokey.com/tag/地矿部郑州矿产综合利用研究所.html</w:t>
      </w:r>
    </w:p>
    <w:p>
      <w:r>
        <w:t>关键词搜索：https://www.jiaokey.com/tag/金属矿床工业类型.html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