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聋教之声  3  为了孩子的多元发展  上海启音学校任务驱动学习方式探索</w:t>
      </w:r>
    </w:p>
    <w:p>
      <w:r>
        <w:rPr>
          <w:rFonts w:ascii="宋体" w:hAnsi="宋体" w:eastAsia="宋体"/>
          <w:sz w:val="24"/>
        </w:rPr>
        <w:t>伍龙笑主编；《聋教之声》编委会编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聋教之声  3  为了孩子的多元发展  上海启音学校任务驱动学习方式探索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伍龙笑主编；《聋教之声》编委会编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本书出售、求购地址：https://www.jiaokey.com/book/detail/12013889.html</w:t>
      </w:r>
    </w:p>
    <w:p>
      <w:r>
        <w:t>更多相关图书推荐：https://www.jiaokey.com</w:t>
      </w:r>
    </w:p>
    <w:p>
      <w:r>
        <w:t>伍龙笑主编；《聋教之声》编委会编 其他作品：https://www.jiaokey.com/tag/伍龙笑主编；《聋教之声》编委会编.html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关键词搜索：https://www.jiaokey.com/tag/聋教之声  3  为了孩子的多元发展  上海启音学校任务驱动学习方式探索.html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