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书名：从城市欲望到精神救赎  当代城市小说欲望与审美关系研究</w:t>
      </w:r>
    </w:p>
    <w:p>
      <w:r>
        <w:t>作者：冒建华著</w:t>
      </w:r>
    </w:p>
    <w:p>
      <w:r>
        <w:t>出版社：兰州：甘肃人民美术出版社</w:t>
      </w:r>
    </w:p>
    <w:p>
      <w:r>
        <w:t>出版日期：2008.01</w:t>
      </w:r>
    </w:p>
    <w:p>
      <w:r>
        <w:t>总页数：403</w:t>
      </w:r>
    </w:p>
    <w:p>
      <w:r>
        <w:t>更多请访问教客网: www.jiaokey.com</w:t>
      </w:r>
    </w:p>
    <w:p>
      <w:r>
        <w:t>从城市欲望到精神救赎  当代城市小说欲望与审美关系研究 评论地址：https://www.jiaokey.com/book/detail/12013686.html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