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空间可视分析方法和应用 Methods and applications of spatial visibility analysis eng</w:t>
      </w:r>
    </w:p>
    <w:p>
      <w:r>
        <w:rPr>
          <w:rFonts w:ascii="宋体" w:hAnsi="宋体" w:eastAsia="宋体"/>
          <w:sz w:val="24"/>
        </w:rPr>
        <w:t>应申，李霖著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空间可视分析方法和应用 Methods and applications of spatial visibility analysis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应申，李霖著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本书出售、求购地址：https://www.jiaokey.com/book/detail/12013625.html</w:t>
      </w:r>
    </w:p>
    <w:p>
      <w:r>
        <w:t>更多相关图书推荐：https://www.jiaokey.com</w:t>
      </w:r>
    </w:p>
    <w:p>
      <w:r>
        <w:t>应申，李霖著 其他作品：https://www.jiaokey.com/tag/应申，李霖著.html</w:t>
      </w:r>
    </w:p>
    <w:p>
      <w:r>
        <w:t>中国测绘出版社 出版图书：https://www.jiaokey.com/tag/中国测绘出版社.html</w:t>
      </w:r>
    </w:p>
    <w:p>
      <w:r>
        <w:t>关键词搜索：https://www.jiaokey.com/tag/空间可视分析方法和应用 Methods and applications of spatial visibility analysis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