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书名：中共郑州党史大事年编</w:t>
      </w:r>
    </w:p>
    <w:p>
      <w:r>
        <w:t>作者：徐连山主编</w:t>
      </w:r>
    </w:p>
    <w:p>
      <w:r>
        <w:t>出版社：呼和浩特：内蒙古人民出版社</w:t>
      </w:r>
    </w:p>
    <w:p>
      <w:r>
        <w:t>出版日期：2004.11</w:t>
      </w:r>
    </w:p>
    <w:p>
      <w:r>
        <w:t>总页数：416</w:t>
      </w:r>
    </w:p>
    <w:p>
      <w:r>
        <w:t>更多请访问教客网: www.jiaokey.com</w:t>
      </w:r>
    </w:p>
    <w:p>
      <w:r>
        <w:t>中共郑州党史大事年编 评论地址：https://www.jiaokey.com/book/detail/12010742.html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