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《管理科学与工程考试大纲及指南》课后习题和典型题详解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《管理科学与工程考试大纲及指南》课后习题和典型题详解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本书出售、求购地址：https://www.jiaokey.com/book/detail/12009567.html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关键词搜索：https://www.jiaokey.com/tag/《管理科学与工程考试大纲及指南》课后习题和典型题详解.html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