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建筑主体工程监理实务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建筑主体工程监理实务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本书出售、求购地址：https://www.jiaokey.com/book/detail/12009323.html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关键词搜索：https://www.jiaokey.com/tag/建筑主体工程监理实务.html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