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校长治校方略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校长治校方略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本书出售、求购地址：https://www.jiaokey.com/book/detail/12007545.html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关键词搜索：https://www.jiaokey.com/tag/校长治校方略.html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