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国内外钻井与采油设备新技术</w:t>
      </w:r>
    </w:p>
    <w:p>
      <w:r>
        <w:rPr>
          <w:rFonts w:ascii="宋体" w:hAnsi="宋体" w:eastAsia="宋体"/>
          <w:sz w:val="24"/>
        </w:rPr>
        <w:t>徐学军，郭志勤，赵晓颖编写；大港油田集团钻采工艺研究院编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国内外钻井与采油设备新技术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徐学军，郭志勤，赵晓颖编写；大港油田集团钻采工艺研究院编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本书出售、求购地址：https://www.jiaokey.com/book/detail/12006727.html</w:t>
      </w:r>
    </w:p>
    <w:p>
      <w:r>
        <w:t>更多相关图书推荐：https://www.jiaokey.com</w:t>
      </w:r>
    </w:p>
    <w:p>
      <w:r>
        <w:t>徐学军，郭志勤，赵晓颖编写；大港油田集团钻采工艺研究院编 其他作品：https://www.jiaokey.com/tag/徐学军，郭志勤，赵晓颖编写；大港油田集团钻采工艺研究院编.html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关键词搜索：https://www.jiaokey.com/tag/国内外钻井与采油设备新技术.html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