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南岭花岗岩型稀有金属矿床地质</w:t>
      </w:r>
    </w:p>
    <w:p>
      <w:r>
        <w:rPr>
          <w:rFonts w:ascii="宋体" w:hAnsi="宋体" w:eastAsia="宋体"/>
          <w:sz w:val="24"/>
        </w:rPr>
        <w:t>夏卫华等著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南岭花岗岩型稀有金属矿床地质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夏卫华等著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本书出售、求购地址：https://www.jiaokey.com/book/detail/12004648.html</w:t>
      </w:r>
    </w:p>
    <w:p>
      <w:r>
        <w:t>更多相关图书推荐：https://www.jiaokey.com</w:t>
      </w:r>
    </w:p>
    <w:p>
      <w:r>
        <w:t>夏卫华等著 其他作品：https://www.jiaokey.com/tag/夏卫华等著.html</w:t>
      </w:r>
    </w:p>
    <w:p>
      <w:r>
        <w:t>武汉市：中国地质大学出版社 出版图书：https://www.jiaokey.com/tag/武汉市：中国地质大学出版社.html</w:t>
      </w:r>
    </w:p>
    <w:p>
      <w:r>
        <w:t>关键词搜索：https://www.jiaokey.com/tag/南岭花岗岩型稀有金属矿床地质.html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