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TTL集成电路的原理和特性</w:t>
      </w:r>
    </w:p>
    <w:p>
      <w:r>
        <w:rPr>
          <w:rFonts w:ascii="宋体" w:hAnsi="宋体" w:eastAsia="宋体"/>
          <w:sz w:val="24"/>
        </w:rPr>
        <w:t>Robert L.Morris，John R.Miller著；郭 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TTL集成电路的原理和特性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L.Morris，John R.Miller著；郭 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本书出售、求购地址：https://www.jiaokey.com/book/detail/12004616.html</w:t>
      </w:r>
    </w:p>
    <w:p>
      <w:r>
        <w:t>更多相关图书推荐：https://www.jiaokey.com</w:t>
      </w:r>
    </w:p>
    <w:p>
      <w:r>
        <w:t>Robert L.Morris，John R.Miller著；郭 仁编译 其他作品：https://www.jiaokey.com/tag/Robert L.Morris，John R.Miller著；郭 仁编译.html</w:t>
      </w:r>
    </w:p>
    <w:p>
      <w:r>
        <w:t>万里书店 出版图书：https://www.jiaokey.com/tag/万里书店.html</w:t>
      </w:r>
    </w:p>
    <w:p>
      <w:r>
        <w:t>关键词搜索：https://www.jiaokey.com/tag/TTL集成电路的原理和特性.html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