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城市交通可持续发展  要素、挑战及对策</w:t>
      </w:r>
    </w:p>
    <w:p>
      <w:r>
        <w:rPr>
          <w:rFonts w:ascii="宋体" w:hAnsi="宋体" w:eastAsia="宋体"/>
          <w:sz w:val="24"/>
        </w:rPr>
        <w:t>中国可持续交通课题组（Task Force on Sustainable Transportation Development in China）编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城市交通可持续发展  要素、挑战及对策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中国可持续交通课题组（Task Force on Sustainable Transportation Development in China）编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本书出售、求购地址：https://www.jiaokey.com/book/detail/12003027.html</w:t>
      </w:r>
    </w:p>
    <w:p>
      <w:r>
        <w:t>更多相关图书推荐：https://www.jiaokey.com</w:t>
      </w:r>
    </w:p>
    <w:p>
      <w:r>
        <w:t>中国可持续交通课题组（Task Force on Sustainable Transportation Development in China）编 其他作品：https://www.jiaokey.com/tag/中国可持续交通课题组（Task Force on Sustainable Transportation Development in China）编.html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关键词搜索：https://www.jiaokey.com/tag/城市交通可持续发展  要素、挑战及对策.html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