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建筑设备实用公式</w:t>
      </w:r>
    </w:p>
    <w:p>
      <w:r>
        <w:rPr>
          <w:rFonts w:ascii="宋体" w:hAnsi="宋体" w:eastAsia="宋体"/>
          <w:sz w:val="24"/>
        </w:rPr>
        <w:t>山田信亮，井守敏行，曾我部繁等编著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建筑设备实用公式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山田信亮，井守敏行，曾我部繁等编著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本书出售、求购地址：https://www.jiaokey.com/book/detail/12001765.html</w:t>
      </w:r>
    </w:p>
    <w:p>
      <w:r>
        <w:t>更多相关图书推荐：https://www.jiaokey.com</w:t>
      </w:r>
    </w:p>
    <w:p>
      <w:r>
        <w:t>山田信亮，井守敏行，曾我部繁等编著 其他作品：https://www.jiaokey.com/tag/山田信亮，井守敏行，曾我部繁等编著.html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关键词搜索：https://www.jiaokey.com/tag/建筑设备实用公式.html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