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chill语言定义ccitt建议书z2001984</w:t>
      </w:r>
    </w:p>
    <w:p>
      <w:r>
        <w:rPr>
          <w:rFonts w:ascii="宋体" w:hAnsi="宋体" w:eastAsia="宋体"/>
          <w:sz w:val="24"/>
        </w:rPr>
        <w:t>寇化栋译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chill语言定义ccitt建议书z2001984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寇化栋译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南京通信工程学院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本书出售、求购地址：https://www.jiaokey.com/book/detail/12001749.html</w:t>
      </w:r>
    </w:p>
    <w:p>
      <w:r>
        <w:t>更多相关图书推荐：https://www.jiaokey.com</w:t>
      </w:r>
    </w:p>
    <w:p>
      <w:r>
        <w:t>寇化栋译 其他作品：https://www.jiaokey.com/tag/寇化栋译.html</w:t>
      </w:r>
    </w:p>
    <w:p>
      <w:r>
        <w:t>南京通信工程学院 出版图书：https://www.jiaokey.com/tag/南京通信工程学院.html</w:t>
      </w:r>
    </w:p>
    <w:p>
      <w:r>
        <w:t>关键词搜索：https://www.jiaokey.com/tag/chill语言定义ccitt建议书z2001984.html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