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FYR-1A型气相色谱仪用热分解装置使用说明便览  抽拉玻璃管机GDM-1/2型指导手册</w:t>
      </w:r>
    </w:p>
    <w:p>
      <w:r>
        <w:rPr>
          <w:rFonts w:ascii="宋体" w:hAnsi="宋体" w:eastAsia="宋体"/>
          <w:sz w:val="24"/>
        </w:rPr>
        <w:t>乌津制作所，北京市自来水公司印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FYR-1A型气相色谱仪用热分解装置使用说明便览  抽拉玻璃管机GDM-1/2型指导手册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乌津制作所，北京市自来水公司印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本书出售、求购地址：https://www.jiaokey.com/book/detail/12001714.html</w:t>
      </w:r>
    </w:p>
    <w:p>
      <w:r>
        <w:t>更多相关图书推荐：https://www.jiaokey.com</w:t>
      </w:r>
    </w:p>
    <w:p>
      <w:r>
        <w:t>乌津制作所，北京市自来水公司印 其他作品：https://www.jiaokey.com/tag/乌津制作所，北京市自来水公司印.html</w:t>
      </w:r>
    </w:p>
    <w:p>
      <w:r>
        <w:t>关键词搜索：https://www.jiaokey.com/tag/FYR-1A型气相色谱仪用热分解装置使用说明便览  抽拉玻璃管机GDM-1/2型指导手册.html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