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微机系统软件硬件设计</w:t>
      </w:r>
    </w:p>
    <w:p>
      <w:r>
        <w:rPr>
          <w:rFonts w:ascii="宋体" w:hAnsi="宋体" w:eastAsia="宋体"/>
          <w:sz w:val="24"/>
        </w:rPr>
        <w:t>罗伯特·M·布雷斯威兹，富兰克·斯特恩著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微机系统软件硬件设计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罗伯特·M·布雷斯威兹，富兰克·斯特恩著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阿城电站设备自动化设计研究所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本书出售、求购地址：https://www.jiaokey.com/book/detail/12001656.html</w:t>
      </w:r>
    </w:p>
    <w:p>
      <w:r>
        <w:t>更多相关图书推荐：https://www.jiaokey.com</w:t>
      </w:r>
    </w:p>
    <w:p>
      <w:r>
        <w:t>罗伯特·M·布雷斯威兹，富兰克·斯特恩著 其他作品：https://www.jiaokey.com/tag/罗伯特·M·布雷斯威兹，富兰克·斯特恩著.html</w:t>
      </w:r>
    </w:p>
    <w:p>
      <w:r>
        <w:t>阿城电站设备自动化设计研究所 出版图书：https://www.jiaokey.com/tag/阿城电站设备自动化设计研究所.html</w:t>
      </w:r>
    </w:p>
    <w:p>
      <w:r>
        <w:t>关键词搜索：https://www.jiaokey.com/tag/微机系统软件硬件设计.html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