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家庭、私有制和国家的起源</w:t>
      </w:r>
    </w:p>
    <w:p>
      <w:r>
        <w:rPr>
          <w:rFonts w:ascii="宋体" w:hAnsi="宋体" w:eastAsia="宋体"/>
          <w:sz w:val="24"/>
        </w:rPr>
        <w:t>（德）弗里德里希·恩格斯著；（英）赫伯特·斯宾基著；李东旭译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家庭、私有制和国家的起源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（德）弗里德里希·恩格斯著；（英）赫伯特·斯宾基著；李东旭译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本书出售、求购地址：https://www.jiaokey.com/book/detail/12001276.html</w:t>
      </w:r>
    </w:p>
    <w:p>
      <w:r>
        <w:t>更多相关图书推荐：https://www.jiaokey.com</w:t>
      </w:r>
    </w:p>
    <w:p>
      <w:r>
        <w:t>（德）弗里德里希·恩格斯著；（英）赫伯特·斯宾基著；李东旭译 其他作品：https://www.jiaokey.com/tag/（德）弗里德里希·恩格斯著；（英）赫伯特·斯宾基著；李东旭译.html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关键词搜索：https://www.jiaokey.com/tag/家庭、私有制和国家的起源.html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