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书名：有机质成熟异常及生物标志物的矿床学意义  以湖北省黄石狮子立山-凤梨山铅锌矿床为研究实例</w:t>
      </w:r>
    </w:p>
    <w:p>
      <w:r>
        <w:t>作者：胡明安等著</w:t>
      </w:r>
    </w:p>
    <w:p>
      <w:r>
        <w:t>出版社：武汉：中国地质大学出版社</w:t>
      </w:r>
    </w:p>
    <w:p>
      <w:r>
        <w:t>出版日期：1998.07</w:t>
      </w:r>
    </w:p>
    <w:p>
      <w:r>
        <w:t>总页数：62</w:t>
      </w:r>
    </w:p>
    <w:p>
      <w:r>
        <w:t>更多请访问教客网: www.jiaokey.com</w:t>
      </w:r>
    </w:p>
    <w:p>
      <w:r>
        <w:t>有机质成熟异常及生物标志物的矿床学意义  以湖北省黄石狮子立山-凤梨山铅锌矿床为研究实例 评论地址：https://www.jiaokey.com/book/detail/12000667.html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