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亚洲室内  1</w:t>
      </w:r>
    </w:p>
    <w:p>
      <w:r>
        <w:rPr>
          <w:rFonts w:ascii="宋体" w:hAnsi="宋体" w:eastAsia="宋体"/>
          <w:sz w:val="24"/>
        </w:rPr>
        <w:t>廖淑勤,周慧芳中文,戴芸英文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亚洲室内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廖淑勤,周慧芳中文,戴芸英文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北京：中国计划出版社；贝思出版有限公司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7800586669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行政建筑--室内装饰--建筑设计 室内装饰--行政建筑--建筑设计 建筑设计--室内装饰--行政建筑 住宅--室内装饰--建筑设计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房屋细部构造设计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本书内含：粤海啤酒集团有限公司、粤海投资有限公司、荷兰银行、西德意志洲银行、香港建筑师学会及建筑师注册管理局、奥美广告亚太区办事处、麦当劳中国发展公司、SeaboardEastern保险公司等内容。</w:t>
      </w:r>
    </w:p>
    <w:p/>
    <w:p>
      <w:r>
        <w:t>本书出售、求购地址：https://www.jiaokey.com/book/detail/12000665.html</w:t>
      </w:r>
    </w:p>
    <w:p>
      <w:r>
        <w:t>更多房屋细部构造设计图书推荐：https://www.jiaokey.com</w:t>
      </w:r>
    </w:p>
    <w:p>
      <w:r>
        <w:t>廖淑勤,周慧芳中文,戴芸英文 其他作品：https://www.jiaokey.com/tag/廖淑勤,周慧芳中文,戴芸英文.html</w:t>
      </w:r>
    </w:p>
    <w:p>
      <w:r>
        <w:t>北京：中国计划出版社；贝思出版有限公司 出版图书：https://www.jiaokey.com/tag/北京：中国计划出版社；贝思出版有限公司.html</w:t>
      </w:r>
    </w:p>
    <w:p>
      <w:r>
        <w:t>关键词搜索：https://www.jiaokey.com/tag/行政建筑--室内装饰--建筑设计 室内装饰--行政建筑--建筑设计 建筑设计--室内装饰--行政建筑 住宅--室内装饰--建筑设计.html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