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书名：大城市老工业区工业用地的调整与更新  上海市杨浦区改造实例</w:t>
      </w:r>
    </w:p>
    <w:p>
      <w:r>
        <w:t>作者：李冬生著</w:t>
      </w:r>
    </w:p>
    <w:p>
      <w:r>
        <w:t>出版社：上海：同济大学出版社</w:t>
      </w:r>
    </w:p>
    <w:p>
      <w:r>
        <w:t>出版日期：2005.12</w:t>
      </w:r>
    </w:p>
    <w:p>
      <w:r>
        <w:t>总页数：238</w:t>
      </w:r>
    </w:p>
    <w:p>
      <w:r>
        <w:t>更多请访问教客网: www.jiaokey.com</w:t>
      </w:r>
    </w:p>
    <w:p>
      <w:r>
        <w:t>大城市老工业区工业用地的调整与更新  上海市杨浦区改造实例 评论地址：https://www.jiaokey.com/book/detail/11999670.html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