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股市趋势技术分析  原书第9版</w:t>
      </w:r>
    </w:p>
    <w:p>
      <w:r>
        <w:rPr>
          <w:rFonts w:ascii="宋体" w:hAnsi="宋体" w:eastAsia="宋体"/>
          <w:sz w:val="24"/>
        </w:rPr>
        <w:t>（美）罗伯特 D.爱德华兹 约翰·迈吉 W.H.C.巴塞蒂著；郑学勤 朱玉辰译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股市趋势技术分析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 D.爱德华兹 约翰·迈吉 W.H.C.巴塞蒂著；郑学勤 朱玉辰译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本书出售、求购地址：https://www.jiaokey.com/book/detail/11998610.html</w:t>
      </w:r>
    </w:p>
    <w:p>
      <w:r>
        <w:t>更多相关图书推荐：https://www.jiaokey.com</w:t>
      </w:r>
    </w:p>
    <w:p>
      <w:r>
        <w:t>（美）罗伯特 D.爱德华兹 约翰·迈吉 W.H.C.巴塞蒂著；郑学勤 朱玉辰译 其他作品：https://www.jiaokey.com/tag/（美）罗伯特 D.爱德华兹 约翰·迈吉 W.H.C.巴塞蒂著；郑学勤 朱玉辰译.html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关键词搜索：https://www.jiaokey.com/tag/股市趋势技术分析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