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反垄断法理论与中外案例评析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反垄断法理论与中外案例评析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本书出售、求购地址：https://www.jiaokey.com/book/detail/11998570.html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关键词搜索：https://www.jiaokey.com/tag/反垄断法理论与中外案例评析.html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