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高等数学辅导教材习题解析  同济五版  教材上下合订本同步辅导</w:t>
      </w:r>
    </w:p>
    <w:p>
      <w:r>
        <w:rPr>
          <w:rFonts w:ascii="宋体" w:hAnsi="宋体" w:eastAsia="宋体"/>
          <w:sz w:val="24"/>
        </w:rPr>
        <w:t>九章系列课题组编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高等数学辅导教材习题解析  同济五版  教材上下合订本同步辅导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九章系列课题组编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本书出售、求购地址：https://www.jiaokey.com/book/detail/11997495.html</w:t>
      </w:r>
    </w:p>
    <w:p>
      <w:r>
        <w:t>更多相关图书推荐：https://www.jiaokey.com</w:t>
      </w:r>
    </w:p>
    <w:p>
      <w:r>
        <w:t>九章系列课题组编 其他作品：https://www.jiaokey.com/tag/九章系列课题组编.html</w:t>
      </w:r>
    </w:p>
    <w:p>
      <w:r>
        <w:t>北京：北京工商出版社 出版图书：https://www.jiaokey.com/tag/北京：北京工商出版社.html</w:t>
      </w:r>
    </w:p>
    <w:p>
      <w:r>
        <w:t>关键词搜索：https://www.jiaokey.com/tag/高等数学辅导教材习题解析  同济五版  教材上下合订本同步辅导.html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