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气动手册</w:t>
      </w:r>
    </w:p>
    <w:p>
      <w:r>
        <w:rPr>
          <w:rFonts w:ascii="宋体" w:hAnsi="宋体" w:eastAsia="宋体"/>
          <w:sz w:val="24"/>
        </w:rPr>
        <w:t>徐炳辉主编；中国液压气动密封件工业协会气动专业分会编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徐炳辉主编；中国液压气动密封件工业协会气动专业分会编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本书出售、求购地址：https://www.jiaokey.com/book/detail/11997479.html</w:t>
      </w:r>
    </w:p>
    <w:p>
      <w:r>
        <w:t>更多相关图书推荐：https://www.jiaokey.com</w:t>
      </w:r>
    </w:p>
    <w:p>
      <w:r>
        <w:t>徐炳辉主编；中国液压气动密封件工业协会气动专业分会编 其他作品：https://www.jiaokey.com/tag/徐炳辉主编；中国液压气动密封件工业协会气动专业分会编.html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关键词搜索：https://www.jiaokey.com/tag/气动手册.html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