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书名：儒家伦理争鸣集  以“亲亲互隐”为中心</w:t>
      </w:r>
    </w:p>
    <w:p>
      <w:r>
        <w:t>作者：郭齐勇主编</w:t>
      </w:r>
    </w:p>
    <w:p>
      <w:r>
        <w:t>出版社：武汉：湖北教育出版社</w:t>
      </w:r>
    </w:p>
    <w:p>
      <w:r>
        <w:t>出版日期：2004.11</w:t>
      </w:r>
    </w:p>
    <w:p>
      <w:r>
        <w:t>总页数：971</w:t>
      </w:r>
    </w:p>
    <w:p>
      <w:r>
        <w:t>更多请访问教客网: www.jiaokey.com</w:t>
      </w:r>
    </w:p>
    <w:p>
      <w:r>
        <w:t>儒家伦理争鸣集  以“亲亲互隐”为中心 评论地址：https://www.jiaokey.com/book/detail/11996837.html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