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水电站电气主接线图册</w:t>
      </w:r>
    </w:p>
    <w:p>
      <w:r>
        <w:rPr>
          <w:rFonts w:ascii="宋体" w:hAnsi="宋体" w:eastAsia="宋体"/>
          <w:sz w:val="24"/>
        </w:rPr>
        <w:t>阮全荣等主编；水利水电电气信息网组织编写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水电站电气主接线图册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阮全荣等主编；水利水电电气信息网组织编写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本书出售、求购地址：https://www.jiaokey.com/book/detail/11996787.html</w:t>
      </w:r>
    </w:p>
    <w:p>
      <w:r>
        <w:t>更多相关图书推荐：https://www.jiaokey.com</w:t>
      </w:r>
    </w:p>
    <w:p>
      <w:r>
        <w:t>阮全荣等主编；水利水电电气信息网组织编写 其他作品：https://www.jiaokey.com/tag/阮全荣等主编；水利水电电气信息网组织编写.html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关键词搜索：https://www.jiaokey.com/tag/水电站电气主接线图册.html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