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天然气开发新技术论文集</w:t>
      </w:r>
    </w:p>
    <w:p>
      <w:r>
        <w:rPr>
          <w:rFonts w:ascii="宋体" w:hAnsi="宋体" w:eastAsia="宋体"/>
          <w:sz w:val="24"/>
        </w:rPr>
        <w:t>陈建军，万玉金，陆家亮主编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天然气开发新技术论文集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陈建军，万玉金，陆家亮主编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北京：石油工业出版社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本书出售、求购地址：https://www.jiaokey.com/book/detail/11996313.html</w:t>
      </w:r>
    </w:p>
    <w:p>
      <w:r>
        <w:t>更多相关图书推荐：https://www.jiaokey.com</w:t>
      </w:r>
    </w:p>
    <w:p>
      <w:r>
        <w:t>陈建军，万玉金，陆家亮主编 其他作品：https://www.jiaokey.com/tag/陈建军，万玉金，陆家亮主编.html</w:t>
      </w:r>
    </w:p>
    <w:p>
      <w:r>
        <w:t>北京：石油工业出版社 出版图书：https://www.jiaokey.com/tag/北京：石油工业出版社.html</w:t>
      </w:r>
    </w:p>
    <w:p>
      <w:r>
        <w:t>关键词搜索：https://www.jiaokey.com/tag/天然气开发新技术论文集.html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